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946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6"/>
        <w:gridCol w:w="1613"/>
        <w:gridCol w:w="1750"/>
        <w:gridCol w:w="3514"/>
      </w:tblGrid>
      <w:tr w:rsidR="00E0082A" w:rsidRPr="00043212" w:rsidTr="00985A8C">
        <w:trPr>
          <w:trHeight w:val="50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82A" w:rsidRDefault="00E0082A" w:rsidP="00985A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786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Školský rok :</w:t>
            </w:r>
          </w:p>
          <w:p w:rsidR="00E0082A" w:rsidRPr="0072786A" w:rsidRDefault="00E0082A" w:rsidP="00985A8C">
            <w:pPr>
              <w:jc w:val="center"/>
              <w:rPr>
                <w:b/>
                <w:sz w:val="24"/>
                <w:szCs w:val="24"/>
              </w:rPr>
            </w:pPr>
            <w:r w:rsidRPr="0072786A">
              <w:rPr>
                <w:rFonts w:ascii="Comic Sans MS" w:hAnsi="Comic Sans MS"/>
                <w:b/>
                <w:sz w:val="24"/>
                <w:szCs w:val="24"/>
              </w:rPr>
              <w:t>2011/2012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82A" w:rsidRPr="0072786A" w:rsidRDefault="00E0082A" w:rsidP="00985A8C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72786A">
              <w:rPr>
                <w:rFonts w:ascii="Comic Sans MS" w:hAnsi="Comic Sans MS"/>
                <w:b/>
                <w:color w:val="FF0000"/>
              </w:rPr>
              <w:t>Trieda :</w:t>
            </w:r>
          </w:p>
          <w:p w:rsidR="00E0082A" w:rsidRPr="0072786A" w:rsidRDefault="00E0082A" w:rsidP="00985A8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Pr="0072786A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82A" w:rsidRPr="0072786A" w:rsidRDefault="00E0082A" w:rsidP="00985A8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72786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Skupina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82A" w:rsidRPr="00043212" w:rsidRDefault="00E0082A" w:rsidP="00985A8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Meno a priezvisko:</w:t>
            </w:r>
          </w:p>
        </w:tc>
      </w:tr>
    </w:tbl>
    <w:p w:rsidR="00E0082A" w:rsidRDefault="00E0082A" w:rsidP="00E0082A"/>
    <w:p w:rsidR="00E0082A" w:rsidRDefault="00E0082A" w:rsidP="00E0082A"/>
    <w:p w:rsidR="00643526" w:rsidRDefault="00643526" w:rsidP="00E0082A"/>
    <w:p w:rsidR="00643526" w:rsidRDefault="00643526" w:rsidP="00E0082A">
      <w:pPr>
        <w:tabs>
          <w:tab w:val="left" w:pos="1545"/>
          <w:tab w:val="left" w:pos="5745"/>
        </w:tabs>
      </w:pPr>
    </w:p>
    <w:p w:rsidR="00643526" w:rsidRDefault="00643526" w:rsidP="00E0082A">
      <w:pPr>
        <w:tabs>
          <w:tab w:val="left" w:pos="1545"/>
          <w:tab w:val="left" w:pos="5745"/>
        </w:tabs>
      </w:pPr>
    </w:p>
    <w:p w:rsidR="00E0082A" w:rsidRDefault="00E0082A" w:rsidP="00E0082A">
      <w:pPr>
        <w:tabs>
          <w:tab w:val="left" w:pos="1545"/>
          <w:tab w:val="left" w:pos="5745"/>
        </w:tabs>
      </w:pPr>
      <w:r>
        <w:tab/>
      </w:r>
      <w:r>
        <w:tab/>
      </w:r>
    </w:p>
    <w:p w:rsidR="00E0082A" w:rsidRDefault="00E0082A" w:rsidP="00E0082A">
      <w:pPr>
        <w:tabs>
          <w:tab w:val="left" w:pos="1545"/>
        </w:tabs>
      </w:pPr>
    </w:p>
    <w:tbl>
      <w:tblPr>
        <w:tblStyle w:val="Mkatabulky"/>
        <w:tblW w:w="11340" w:type="dxa"/>
        <w:tblInd w:w="-1026" w:type="dxa"/>
        <w:tblLayout w:type="fixed"/>
        <w:tblLook w:val="04A0"/>
      </w:tblPr>
      <w:tblGrid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</w:tblGrid>
      <w:tr w:rsidR="00C30D81" w:rsidTr="00D37D8E">
        <w:tc>
          <w:tcPr>
            <w:tcW w:w="11340" w:type="dxa"/>
            <w:gridSpan w:val="17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C30D81" w:rsidRPr="00C30D81" w:rsidRDefault="00C30D81" w:rsidP="00E0082A">
            <w:pPr>
              <w:tabs>
                <w:tab w:val="left" w:pos="15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mallCaps/>
                <w:sz w:val="40"/>
                <w:szCs w:val="40"/>
              </w:rPr>
              <w:t>Laboratórne cvičenia z Elektrotechnických meraní</w:t>
            </w:r>
          </w:p>
        </w:tc>
      </w:tr>
      <w:tr w:rsidR="00D37D8E" w:rsidTr="00D37D8E">
        <w:tc>
          <w:tcPr>
            <w:tcW w:w="1276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  <w:r w:rsidRPr="00DB7067">
              <w:rPr>
                <w:rFonts w:ascii="Comic Sans MS" w:hAnsi="Comic Sans MS"/>
                <w:b/>
                <w:smallCaps/>
                <w:sz w:val="24"/>
                <w:szCs w:val="24"/>
              </w:rPr>
              <w:t>Cvičenie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11.</w:t>
            </w:r>
          </w:p>
        </w:tc>
        <w:tc>
          <w:tcPr>
            <w:tcW w:w="708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jc w:val="center"/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C30D81">
            <w:pPr>
              <w:tabs>
                <w:tab w:val="left" w:pos="1545"/>
              </w:tabs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C30D81">
            <w:pPr>
              <w:tabs>
                <w:tab w:val="left" w:pos="1545"/>
              </w:tabs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15.</w:t>
            </w:r>
          </w:p>
        </w:tc>
        <w:tc>
          <w:tcPr>
            <w:tcW w:w="708" w:type="dxa"/>
            <w:tcBorders>
              <w:top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C30D81" w:rsidRDefault="00C30D81" w:rsidP="00C30D81">
            <w:pPr>
              <w:tabs>
                <w:tab w:val="left" w:pos="1545"/>
              </w:tabs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16.</w:t>
            </w:r>
          </w:p>
        </w:tc>
      </w:tr>
      <w:tr w:rsidR="00D37D8E" w:rsidTr="00D37D8E">
        <w:tc>
          <w:tcPr>
            <w:tcW w:w="1276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C30D81" w:rsidRPr="00DB7067" w:rsidRDefault="00C30D81" w:rsidP="002C39E2">
            <w:pPr>
              <w:tabs>
                <w:tab w:val="left" w:pos="1545"/>
              </w:tabs>
              <w:rPr>
                <w:rFonts w:ascii="Comic Sans MS" w:hAnsi="Comic Sans MS"/>
                <w:b/>
                <w:small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Známka</w:t>
            </w: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56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708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709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  <w:tc>
          <w:tcPr>
            <w:tcW w:w="708" w:type="dxa"/>
            <w:tcBorders>
              <w:top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C30D81" w:rsidRDefault="00C30D81" w:rsidP="00E0082A">
            <w:pPr>
              <w:tabs>
                <w:tab w:val="left" w:pos="1545"/>
              </w:tabs>
            </w:pPr>
          </w:p>
        </w:tc>
      </w:tr>
    </w:tbl>
    <w:p w:rsidR="007B4A05" w:rsidRDefault="00E0082A" w:rsidP="007B4A05">
      <w:pPr>
        <w:spacing w:after="0" w:line="240" w:lineRule="auto"/>
        <w:rPr>
          <w:rFonts w:ascii="Comic Sans MS" w:hAnsi="Comic Sans MS"/>
        </w:rPr>
      </w:pPr>
      <w:r w:rsidRPr="00D37D8E">
        <w:rPr>
          <w:rFonts w:ascii="Comic Sans MS" w:hAnsi="Comic Sans MS"/>
          <w:color w:val="FF0000"/>
        </w:rPr>
        <w:t>Názvy cvičení:</w:t>
      </w:r>
      <w:r w:rsidR="007B4A05">
        <w:rPr>
          <w:rFonts w:ascii="Comic Sans MS" w:hAnsi="Comic Sans MS"/>
          <w:color w:val="FF0000"/>
        </w:rPr>
        <w:t xml:space="preserve"> 1. </w:t>
      </w:r>
      <w:r w:rsidR="00E82DA3">
        <w:rPr>
          <w:rFonts w:ascii="Comic Sans MS" w:hAnsi="Comic Sans MS"/>
        </w:rPr>
        <w:t>Meranie na indukčnom diferenciálnom snímači</w:t>
      </w:r>
    </w:p>
    <w:p w:rsidR="007B4A05" w:rsidRDefault="007B4A05" w:rsidP="007B4A0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color w:val="FF0000"/>
        </w:rPr>
        <w:t xml:space="preserve">2. </w:t>
      </w:r>
      <w:r w:rsidR="00E82DA3">
        <w:rPr>
          <w:rFonts w:ascii="Comic Sans MS" w:hAnsi="Comic Sans MS"/>
        </w:rPr>
        <w:t xml:space="preserve">Meranie prenosových vlastností </w:t>
      </w:r>
      <w:proofErr w:type="spellStart"/>
      <w:r w:rsidR="00E82DA3">
        <w:rPr>
          <w:rFonts w:ascii="Comic Sans MS" w:hAnsi="Comic Sans MS"/>
        </w:rPr>
        <w:t>Wienovho</w:t>
      </w:r>
      <w:proofErr w:type="spellEnd"/>
      <w:r w:rsidR="00E82DA3">
        <w:rPr>
          <w:rFonts w:ascii="Comic Sans MS" w:hAnsi="Comic Sans MS"/>
        </w:rPr>
        <w:t xml:space="preserve"> článku</w:t>
      </w:r>
    </w:p>
    <w:p w:rsidR="007B4A05" w:rsidRPr="00E74F88" w:rsidRDefault="007B4A05" w:rsidP="007B4A0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color w:val="FF0000"/>
        </w:rPr>
        <w:t>3.</w:t>
      </w:r>
      <w:r w:rsidR="00E74F88">
        <w:rPr>
          <w:rFonts w:ascii="Comic Sans MS" w:hAnsi="Comic Sans MS"/>
          <w:color w:val="FF0000"/>
        </w:rPr>
        <w:t xml:space="preserve"> </w:t>
      </w:r>
      <w:r w:rsidR="00E82DA3">
        <w:rPr>
          <w:rFonts w:ascii="Comic Sans MS" w:hAnsi="Comic Sans MS"/>
        </w:rPr>
        <w:t xml:space="preserve">Meranie frekvenčných charakteristík filtrov </w:t>
      </w:r>
      <w:proofErr w:type="spellStart"/>
      <w:r w:rsidR="00E82DA3">
        <w:rPr>
          <w:rFonts w:ascii="Comic Sans MS" w:hAnsi="Comic Sans MS"/>
        </w:rPr>
        <w:t>polyskopom</w:t>
      </w:r>
      <w:proofErr w:type="spellEnd"/>
    </w:p>
    <w:p w:rsidR="007B4A05" w:rsidRPr="00E74F88" w:rsidRDefault="007B4A05" w:rsidP="007B4A0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 xml:space="preserve">  4.</w:t>
      </w:r>
      <w:r w:rsidR="00E74F88">
        <w:rPr>
          <w:rFonts w:ascii="Comic Sans MS" w:hAnsi="Comic Sans MS"/>
          <w:color w:val="FF0000"/>
        </w:rPr>
        <w:t xml:space="preserve"> </w:t>
      </w:r>
      <w:r w:rsidR="00E82DA3">
        <w:rPr>
          <w:rFonts w:ascii="Comic Sans MS" w:hAnsi="Comic Sans MS"/>
        </w:rPr>
        <w:t>Meranie na operačných zosilňovačoch</w:t>
      </w:r>
    </w:p>
    <w:p w:rsidR="00E74F88" w:rsidRPr="00E74F88" w:rsidRDefault="007B4A05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 w:rsidR="00E74F88">
        <w:rPr>
          <w:rFonts w:ascii="Comic Sans MS" w:hAnsi="Comic Sans MS"/>
          <w:color w:val="FF0000"/>
        </w:rPr>
        <w:t xml:space="preserve">       </w:t>
      </w:r>
      <w:r w:rsidR="00E74F88">
        <w:rPr>
          <w:rFonts w:ascii="Comic Sans MS" w:hAnsi="Comic Sans MS"/>
          <w:color w:val="FF0000"/>
        </w:rPr>
        <w:tab/>
        <w:t xml:space="preserve">  5. </w:t>
      </w:r>
      <w:r w:rsidR="00E82DA3">
        <w:rPr>
          <w:rFonts w:ascii="Comic Sans MS" w:hAnsi="Comic Sans MS"/>
        </w:rPr>
        <w:t>Meranie vlastností číslicového osciloskopu</w:t>
      </w:r>
    </w:p>
    <w:p w:rsidR="00E74F88" w:rsidRPr="00E74F88" w:rsidRDefault="00E74F88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 xml:space="preserve">  6. </w:t>
      </w:r>
      <w:r w:rsidR="00E82DA3">
        <w:rPr>
          <w:rFonts w:ascii="Comic Sans MS" w:hAnsi="Comic Sans MS"/>
        </w:rPr>
        <w:t>Meranie vlastností</w:t>
      </w:r>
      <w:r w:rsidR="00E82DA3" w:rsidRPr="00E74F88">
        <w:rPr>
          <w:rFonts w:ascii="Comic Sans MS" w:hAnsi="Comic Sans MS"/>
        </w:rPr>
        <w:t xml:space="preserve"> optického vlákna</w:t>
      </w:r>
    </w:p>
    <w:p w:rsidR="00E74F88" w:rsidRPr="00E74F88" w:rsidRDefault="00E74F88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 xml:space="preserve">  7. </w:t>
      </w:r>
      <w:r w:rsidR="00E82DA3">
        <w:rPr>
          <w:rFonts w:ascii="Comic Sans MS" w:hAnsi="Comic Sans MS"/>
        </w:rPr>
        <w:t>Meranie na optickom vlákne</w:t>
      </w:r>
    </w:p>
    <w:p w:rsidR="00E74F88" w:rsidRDefault="00E74F88" w:rsidP="00E0082A">
      <w:pPr>
        <w:spacing w:after="0" w:line="24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 xml:space="preserve">  8.</w:t>
      </w:r>
      <w:r w:rsidRPr="00E74F88">
        <w:rPr>
          <w:rFonts w:ascii="Comic Sans MS" w:hAnsi="Comic Sans MS"/>
        </w:rPr>
        <w:t xml:space="preserve"> </w:t>
      </w:r>
      <w:r w:rsidR="00E82DA3">
        <w:rPr>
          <w:rFonts w:ascii="Comic Sans MS" w:hAnsi="Comic Sans MS"/>
        </w:rPr>
        <w:t>Meranie na Q - metri</w:t>
      </w:r>
    </w:p>
    <w:p w:rsidR="00E74F88" w:rsidRPr="00E74F88" w:rsidRDefault="00E74F88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 xml:space="preserve">  9. </w:t>
      </w:r>
      <w:r w:rsidR="00E82DA3">
        <w:rPr>
          <w:rFonts w:ascii="Comic Sans MS" w:hAnsi="Comic Sans MS"/>
        </w:rPr>
        <w:t xml:space="preserve">Meranie charakteristickej impedancie a činiteľa skrátenia </w:t>
      </w:r>
      <w:proofErr w:type="spellStart"/>
      <w:r w:rsidR="00E82DA3">
        <w:rPr>
          <w:rFonts w:ascii="Comic Sans MS" w:hAnsi="Comic Sans MS"/>
        </w:rPr>
        <w:t>vf</w:t>
      </w:r>
      <w:proofErr w:type="spellEnd"/>
      <w:r w:rsidR="00E82DA3">
        <w:rPr>
          <w:rFonts w:ascii="Comic Sans MS" w:hAnsi="Comic Sans MS"/>
        </w:rPr>
        <w:t xml:space="preserve"> vedenia</w:t>
      </w:r>
    </w:p>
    <w:p w:rsidR="00E74F88" w:rsidRPr="00E74F88" w:rsidRDefault="00E74F88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 xml:space="preserve">10. </w:t>
      </w:r>
      <w:r w:rsidR="00E82DA3">
        <w:rPr>
          <w:rFonts w:ascii="Comic Sans MS" w:hAnsi="Comic Sans MS"/>
        </w:rPr>
        <w:t>Meranie vlastností bipolárnych logických obvodov</w:t>
      </w:r>
    </w:p>
    <w:p w:rsidR="00E74F88" w:rsidRPr="00643526" w:rsidRDefault="00E74F88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 xml:space="preserve">11. </w:t>
      </w:r>
      <w:r w:rsidR="00643526">
        <w:rPr>
          <w:rFonts w:ascii="Comic Sans MS" w:hAnsi="Comic Sans MS"/>
        </w:rPr>
        <w:t>Meranie vlastností napájacích zdrojov</w:t>
      </w:r>
    </w:p>
    <w:p w:rsidR="00E74F88" w:rsidRPr="00E82DA3" w:rsidRDefault="00E74F88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>12.</w:t>
      </w:r>
      <w:r w:rsidR="00E82DA3">
        <w:rPr>
          <w:rFonts w:ascii="Comic Sans MS" w:hAnsi="Comic Sans MS"/>
          <w:color w:val="FF0000"/>
        </w:rPr>
        <w:t xml:space="preserve"> </w:t>
      </w:r>
      <w:r w:rsidR="00E82DA3">
        <w:rPr>
          <w:rFonts w:ascii="Comic Sans MS" w:hAnsi="Comic Sans MS"/>
        </w:rPr>
        <w:t>Meranie maximálnej citlivosti rozhlasového prijímača</w:t>
      </w:r>
    </w:p>
    <w:p w:rsidR="00E74F88" w:rsidRPr="00E82DA3" w:rsidRDefault="00E74F88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>13.</w:t>
      </w:r>
      <w:r w:rsidR="00E82DA3">
        <w:rPr>
          <w:rFonts w:ascii="Comic Sans MS" w:hAnsi="Comic Sans MS"/>
          <w:color w:val="FF0000"/>
        </w:rPr>
        <w:t xml:space="preserve"> </w:t>
      </w:r>
      <w:r w:rsidR="00E82DA3">
        <w:rPr>
          <w:rFonts w:ascii="Comic Sans MS" w:hAnsi="Comic Sans MS"/>
        </w:rPr>
        <w:t>Meranie vlastnosti amplitúdovej modulácie</w:t>
      </w:r>
    </w:p>
    <w:p w:rsidR="00E74F88" w:rsidRPr="00E82DA3" w:rsidRDefault="00E74F88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>14.</w:t>
      </w:r>
      <w:r w:rsidR="00E82DA3">
        <w:rPr>
          <w:rFonts w:ascii="Comic Sans MS" w:hAnsi="Comic Sans MS"/>
          <w:color w:val="FF0000"/>
        </w:rPr>
        <w:t xml:space="preserve"> </w:t>
      </w:r>
      <w:r w:rsidR="00E82DA3">
        <w:rPr>
          <w:rFonts w:ascii="Comic Sans MS" w:hAnsi="Comic Sans MS"/>
        </w:rPr>
        <w:t xml:space="preserve">Meranie vlastnosti </w:t>
      </w:r>
      <w:proofErr w:type="spellStart"/>
      <w:r w:rsidR="00E82DA3">
        <w:rPr>
          <w:rFonts w:ascii="Comic Sans MS" w:hAnsi="Comic Sans MS"/>
        </w:rPr>
        <w:t>nf</w:t>
      </w:r>
      <w:proofErr w:type="spellEnd"/>
      <w:r w:rsidR="00E82DA3">
        <w:rPr>
          <w:rFonts w:ascii="Comic Sans MS" w:hAnsi="Comic Sans MS"/>
        </w:rPr>
        <w:t xml:space="preserve"> zosilňovača</w:t>
      </w:r>
    </w:p>
    <w:p w:rsidR="00E82DA3" w:rsidRDefault="00E74F88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>15.</w:t>
      </w:r>
      <w:r w:rsidR="00E82DA3">
        <w:rPr>
          <w:rFonts w:ascii="Comic Sans MS" w:hAnsi="Comic Sans MS"/>
          <w:color w:val="FF0000"/>
        </w:rPr>
        <w:t xml:space="preserve"> </w:t>
      </w:r>
      <w:r w:rsidR="00E82DA3">
        <w:rPr>
          <w:rFonts w:ascii="Comic Sans MS" w:hAnsi="Comic Sans MS"/>
        </w:rPr>
        <w:t>Meranie parametrov reproduktora</w:t>
      </w:r>
    </w:p>
    <w:p w:rsidR="007B4A05" w:rsidRPr="007B4A05" w:rsidRDefault="00E82DA3" w:rsidP="00E008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t xml:space="preserve">16. </w:t>
      </w:r>
      <w:r w:rsidR="00643526">
        <w:rPr>
          <w:rFonts w:ascii="Comic Sans MS" w:hAnsi="Comic Sans MS"/>
        </w:rPr>
        <w:t>Špecializované učivo</w:t>
      </w:r>
      <w:r w:rsidR="00E74F88">
        <w:rPr>
          <w:rFonts w:ascii="Comic Sans MS" w:hAnsi="Comic Sans MS"/>
          <w:color w:val="FF0000"/>
        </w:rPr>
        <w:tab/>
      </w:r>
      <w:r w:rsidR="00E74F88">
        <w:rPr>
          <w:rFonts w:ascii="Comic Sans MS" w:hAnsi="Comic Sans MS"/>
          <w:color w:val="FF0000"/>
        </w:rPr>
        <w:tab/>
      </w:r>
      <w:r w:rsidR="00E74F88">
        <w:rPr>
          <w:rFonts w:ascii="Comic Sans MS" w:hAnsi="Comic Sans MS"/>
          <w:color w:val="FF0000"/>
        </w:rPr>
        <w:tab/>
      </w:r>
      <w:r w:rsidR="007B4A05">
        <w:rPr>
          <w:rFonts w:ascii="Comic Sans MS" w:hAnsi="Comic Sans MS"/>
        </w:rPr>
        <w:t xml:space="preserve">                        </w:t>
      </w:r>
    </w:p>
    <w:p w:rsidR="00E0082A" w:rsidRDefault="00E0082A" w:rsidP="00E0082A"/>
    <w:p w:rsidR="00E0082A" w:rsidRDefault="00E0082A" w:rsidP="00E0082A"/>
    <w:tbl>
      <w:tblPr>
        <w:tblpPr w:leftFromText="141" w:rightFromText="141" w:vertAnchor="text" w:horzAnchor="margin" w:tblpXSpec="right" w:tblpY="379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643526" w:rsidTr="00643526">
        <w:trPr>
          <w:cantSplit/>
          <w:trHeight w:val="973"/>
        </w:trPr>
        <w:tc>
          <w:tcPr>
            <w:tcW w:w="5637" w:type="dxa"/>
            <w:tcBorders>
              <w:top w:val="single" w:sz="18" w:space="0" w:color="000080"/>
              <w:left w:val="single" w:sz="18" w:space="0" w:color="000080"/>
              <w:bottom w:val="single" w:sz="2" w:space="0" w:color="auto"/>
              <w:right w:val="single" w:sz="18" w:space="0" w:color="000080"/>
            </w:tcBorders>
          </w:tcPr>
          <w:p w:rsidR="00643526" w:rsidRDefault="00643526" w:rsidP="00643526">
            <w:r>
              <w:rPr>
                <w:noProof/>
              </w:rPr>
              <w:drawing>
                <wp:inline distT="0" distB="0" distL="0" distR="0">
                  <wp:extent cx="3409950" cy="923925"/>
                  <wp:effectExtent l="19050" t="0" r="0" b="0"/>
                  <wp:docPr id="6" name="obrázek 21" descr="Adlerka logo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dlerka logo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526" w:rsidTr="00643526">
        <w:trPr>
          <w:cantSplit/>
          <w:trHeight w:val="55"/>
        </w:trPr>
        <w:tc>
          <w:tcPr>
            <w:tcW w:w="5637" w:type="dxa"/>
            <w:tcBorders>
              <w:top w:val="single" w:sz="2" w:space="0" w:color="auto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643526" w:rsidRDefault="00643526" w:rsidP="00643526">
            <w:pPr>
              <w:jc w:val="center"/>
              <w:rPr>
                <w:rFonts w:ascii="Comic Sans MS" w:hAnsi="Comic Sans MS" w:cs="Tahoma"/>
                <w:smallCaps/>
                <w:sz w:val="32"/>
                <w:szCs w:val="32"/>
              </w:rPr>
            </w:pPr>
            <w:r>
              <w:rPr>
                <w:rFonts w:ascii="Comic Sans MS" w:hAnsi="Comic Sans MS" w:cs="Tahoma"/>
                <w:smallCaps/>
                <w:sz w:val="32"/>
                <w:szCs w:val="32"/>
              </w:rPr>
              <w:t xml:space="preserve">SPŠE K. </w:t>
            </w:r>
            <w:proofErr w:type="spellStart"/>
            <w:r>
              <w:rPr>
                <w:rFonts w:ascii="Comic Sans MS" w:hAnsi="Comic Sans MS" w:cs="Tahoma"/>
                <w:smallCaps/>
                <w:sz w:val="32"/>
                <w:szCs w:val="32"/>
              </w:rPr>
              <w:t>Adlera</w:t>
            </w:r>
            <w:proofErr w:type="spellEnd"/>
            <w:r>
              <w:rPr>
                <w:rFonts w:ascii="Comic Sans MS" w:hAnsi="Comic Sans MS" w:cs="Tahoma"/>
                <w:smallCaps/>
                <w:sz w:val="32"/>
                <w:szCs w:val="32"/>
              </w:rPr>
              <w:t xml:space="preserve"> 5 Bratislava</w:t>
            </w:r>
          </w:p>
        </w:tc>
      </w:tr>
    </w:tbl>
    <w:p w:rsidR="00E0082A" w:rsidRDefault="00E0082A" w:rsidP="00E0082A"/>
    <w:p w:rsidR="00E0082A" w:rsidRDefault="00E0082A" w:rsidP="00E0082A"/>
    <w:p w:rsidR="00E0082A" w:rsidRDefault="00E0082A" w:rsidP="00E0082A"/>
    <w:p w:rsidR="00E0082A" w:rsidRDefault="00E0082A" w:rsidP="00E0082A"/>
    <w:p w:rsidR="005F1579" w:rsidRDefault="00836A27">
      <w:r>
        <w:t xml:space="preserve">      </w:t>
      </w:r>
    </w:p>
    <w:p w:rsidR="00836A27" w:rsidRDefault="00836A27"/>
    <w:p w:rsidR="007B4A05" w:rsidRDefault="007B4A05"/>
    <w:p w:rsidR="007B4A05" w:rsidRDefault="007B4A05"/>
    <w:sectPr w:rsidR="007B4A05" w:rsidSect="007B4A0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152B"/>
    <w:multiLevelType w:val="hybridMultilevel"/>
    <w:tmpl w:val="3800B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3195"/>
    <w:multiLevelType w:val="hybridMultilevel"/>
    <w:tmpl w:val="DABE3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0082A"/>
    <w:rsid w:val="003328B8"/>
    <w:rsid w:val="004224A9"/>
    <w:rsid w:val="005F1579"/>
    <w:rsid w:val="00643526"/>
    <w:rsid w:val="007B4A05"/>
    <w:rsid w:val="00836A27"/>
    <w:rsid w:val="00C30D81"/>
    <w:rsid w:val="00D37D8E"/>
    <w:rsid w:val="00E0082A"/>
    <w:rsid w:val="00E74F88"/>
    <w:rsid w:val="00E82DA3"/>
    <w:rsid w:val="00F8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0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008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labajova</dc:creator>
  <cp:keywords/>
  <dc:description/>
  <cp:lastModifiedBy>sona labajova</cp:lastModifiedBy>
  <cp:revision>4</cp:revision>
  <dcterms:created xsi:type="dcterms:W3CDTF">2011-08-18T14:11:00Z</dcterms:created>
  <dcterms:modified xsi:type="dcterms:W3CDTF">2011-09-09T15:44:00Z</dcterms:modified>
</cp:coreProperties>
</file>